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37" w:rsidRDefault="00096C37">
      <w:pPr>
        <w:jc w:val="center"/>
        <w:rPr>
          <w:rFonts w:ascii="Times New Roman Bold" w:hAnsi="Times New Roman Bold"/>
        </w:rPr>
      </w:pPr>
      <w:bookmarkStart w:id="0" w:name="_GoBack"/>
      <w:bookmarkEnd w:id="0"/>
      <w:r>
        <w:rPr>
          <w:rFonts w:ascii="Times New Roman Bold" w:hAnsi="Times New Roman Bold"/>
        </w:rPr>
        <w:t xml:space="preserve">MINUTES </w:t>
      </w:r>
      <w:r w:rsidR="009A61D2">
        <w:rPr>
          <w:rFonts w:ascii="Times New Roman Bold" w:hAnsi="Times New Roman Bold"/>
        </w:rPr>
        <w:t>OF</w:t>
      </w:r>
      <w:r w:rsidR="00915157">
        <w:rPr>
          <w:rFonts w:ascii="Times New Roman Bold" w:hAnsi="Times New Roman Bold"/>
        </w:rPr>
        <w:t xml:space="preserve"> THE ANNUAL GENERAL MEETING OF MEMBERS OF THE CAL</w:t>
      </w:r>
      <w:r w:rsidR="0001581C">
        <w:rPr>
          <w:rFonts w:ascii="Times New Roman Bold" w:hAnsi="Times New Roman Bold"/>
        </w:rPr>
        <w:t>GARY ALLIED ART</w:t>
      </w:r>
      <w:r>
        <w:rPr>
          <w:rFonts w:ascii="Times New Roman Bold" w:hAnsi="Times New Roman Bold"/>
        </w:rPr>
        <w:t>S</w:t>
      </w:r>
      <w:r w:rsidR="0001581C">
        <w:rPr>
          <w:rFonts w:ascii="Times New Roman Bold" w:hAnsi="Times New Roman Bold"/>
        </w:rPr>
        <w:t xml:space="preserve"> FOUNDATION</w:t>
      </w:r>
      <w:r w:rsidR="00915157">
        <w:rPr>
          <w:rFonts w:ascii="Times New Roman Bold" w:hAnsi="Times New Roman Bold"/>
        </w:rPr>
        <w:t xml:space="preserve"> </w:t>
      </w:r>
    </w:p>
    <w:p w:rsidR="00E32DA0" w:rsidRDefault="00915157">
      <w:pPr>
        <w:jc w:val="center"/>
        <w:rPr>
          <w:b/>
          <w:shd w:val="clear" w:color="auto" w:fill="FFFFFF"/>
          <w:lang w:val="en-GB"/>
        </w:rPr>
      </w:pPr>
      <w:r>
        <w:rPr>
          <w:rFonts w:ascii="Times New Roman Bold" w:hAnsi="Times New Roman Bold"/>
        </w:rPr>
        <w:t xml:space="preserve">HELD AT </w:t>
      </w:r>
      <w:r w:rsidR="00926654">
        <w:rPr>
          <w:rFonts w:ascii="Times New Roman Bold" w:hAnsi="Times New Roman Bold"/>
        </w:rPr>
        <w:t>EM</w:t>
      </w:r>
      <w:r w:rsidR="00096C37">
        <w:rPr>
          <w:rFonts w:ascii="Times New Roman Bold" w:hAnsi="Times New Roman Bold"/>
        </w:rPr>
        <w:t>MEDIA</w:t>
      </w:r>
      <w:r>
        <w:rPr>
          <w:rFonts w:ascii="Times New Roman Bold" w:hAnsi="Times New Roman Bold"/>
        </w:rPr>
        <w:t xml:space="preserve"> </w:t>
      </w:r>
      <w:r w:rsidR="00096C37">
        <w:rPr>
          <w:rFonts w:ascii="Times New Roman Bold" w:hAnsi="Times New Roman Bold"/>
        </w:rPr>
        <w:t>GALLERY &amp; PRODUCTION SOCIETY</w:t>
      </w:r>
      <w:r w:rsidRPr="00096C37">
        <w:rPr>
          <w:b/>
          <w:shd w:val="clear" w:color="auto" w:fill="FFFFFF"/>
          <w:lang w:val="en-GB"/>
        </w:rPr>
        <w:t>,</w:t>
      </w:r>
      <w:r w:rsidR="00096C37" w:rsidRPr="00096C37">
        <w:rPr>
          <w:b/>
          <w:shd w:val="clear" w:color="auto" w:fill="FFFFFF"/>
          <w:lang w:val="en-GB"/>
        </w:rPr>
        <w:t xml:space="preserve"> #203, 351 11 AVE SW</w:t>
      </w:r>
      <w:r w:rsidR="00E32DA0">
        <w:rPr>
          <w:b/>
          <w:shd w:val="clear" w:color="auto" w:fill="FFFFFF"/>
          <w:lang w:val="en-GB"/>
        </w:rPr>
        <w:t>,</w:t>
      </w:r>
    </w:p>
    <w:p w:rsidR="00096C37" w:rsidRDefault="00915157">
      <w:pPr>
        <w:jc w:val="center"/>
        <w:rPr>
          <w:rFonts w:ascii="Times New Roman Bold" w:hAnsi="Times New Roman Bold"/>
        </w:rPr>
      </w:pPr>
      <w:r>
        <w:rPr>
          <w:rFonts w:ascii="Times New Roman Bold" w:hAnsi="Times New Roman Bold"/>
        </w:rPr>
        <w:t xml:space="preserve">CALGARY, ALBERTA, </w:t>
      </w:r>
    </w:p>
    <w:p w:rsidR="00915157" w:rsidRDefault="00915157">
      <w:pPr>
        <w:jc w:val="center"/>
        <w:rPr>
          <w:rFonts w:ascii="Arial" w:hAnsi="Arial"/>
          <w:shd w:val="clear" w:color="auto" w:fill="FFFFFF"/>
          <w:lang w:val="en-GB"/>
        </w:rPr>
      </w:pPr>
      <w:r>
        <w:rPr>
          <w:rFonts w:ascii="Times New Roman Bold" w:hAnsi="Times New Roman Bold"/>
        </w:rPr>
        <w:t xml:space="preserve">ON </w:t>
      </w:r>
      <w:r w:rsidR="00096C37">
        <w:rPr>
          <w:rFonts w:ascii="Times New Roman Bold" w:hAnsi="Times New Roman Bold"/>
        </w:rPr>
        <w:t xml:space="preserve">JANUARY 21, 2014, AT 7:00 P.M. </w:t>
      </w:r>
    </w:p>
    <w:p w:rsidR="00915157" w:rsidRDefault="00915157">
      <w:pPr>
        <w:pStyle w:val="MainTitle"/>
        <w:rPr>
          <w:sz w:val="24"/>
        </w:rPr>
      </w:pPr>
      <w:r>
        <w:rPr>
          <w:sz w:val="24"/>
        </w:rPr>
        <w:t>FORMALITIES</w:t>
      </w:r>
    </w:p>
    <w:p w:rsidR="00915157" w:rsidRDefault="00943104">
      <w:pPr>
        <w:pStyle w:val="Heading1A"/>
        <w:numPr>
          <w:ilvl w:val="0"/>
          <w:numId w:val="2"/>
        </w:numPr>
        <w:tabs>
          <w:tab w:val="clear" w:pos="720"/>
          <w:tab w:val="num" w:pos="3600"/>
        </w:tabs>
        <w:ind w:left="3600" w:hanging="720"/>
      </w:pPr>
      <w:r>
        <w:t>The meeting came</w:t>
      </w:r>
      <w:r w:rsidR="00915157">
        <w:t xml:space="preserve"> to ord</w:t>
      </w:r>
      <w:r>
        <w:t>er at 7:00</w:t>
      </w:r>
      <w:r w:rsidR="00915157">
        <w:t xml:space="preserve"> p.m.</w:t>
      </w:r>
    </w:p>
    <w:p w:rsidR="00915157" w:rsidRDefault="00915157">
      <w:pPr>
        <w:pStyle w:val="Heading1A"/>
        <w:numPr>
          <w:ilvl w:val="0"/>
          <w:numId w:val="2"/>
        </w:numPr>
        <w:tabs>
          <w:tab w:val="clear" w:pos="720"/>
          <w:tab w:val="num" w:pos="3600"/>
        </w:tabs>
        <w:ind w:left="3600" w:hanging="720"/>
      </w:pPr>
      <w:r>
        <w:t xml:space="preserve">This is the annual general meeting of the members of the Calgary Allied Art Foundation (the "Foundation").  Pursuant to the by-laws of the Foundation, I, Doug Haslam, as President of the Foundation, will act as Chairman of the </w:t>
      </w:r>
      <w:proofErr w:type="gramStart"/>
      <w:r>
        <w:t>meeting,</w:t>
      </w:r>
      <w:proofErr w:type="gramEnd"/>
      <w:r>
        <w:t xml:space="preserve"> </w:t>
      </w:r>
      <w:r w:rsidR="00943104">
        <w:t>Tricia Leadbeater</w:t>
      </w:r>
      <w:r>
        <w:t xml:space="preserve"> will act as Secretary of the meeting.</w:t>
      </w:r>
      <w:r w:rsidR="00943104">
        <w:t xml:space="preserve"> This meeting will cover the </w:t>
      </w:r>
    </w:p>
    <w:p w:rsidR="00915157" w:rsidRDefault="00915157">
      <w:pPr>
        <w:pStyle w:val="Heading1A"/>
        <w:numPr>
          <w:ilvl w:val="0"/>
          <w:numId w:val="2"/>
        </w:numPr>
        <w:tabs>
          <w:tab w:val="clear" w:pos="720"/>
          <w:tab w:val="num" w:pos="3600"/>
        </w:tabs>
        <w:ind w:left="3600" w:hanging="720"/>
      </w:pPr>
      <w:r>
        <w:t>I will chair the formal portion of the meeting, following which officers of the Foundation will present their reports regarding the Foundation's business during the course of the year.</w:t>
      </w:r>
    </w:p>
    <w:p w:rsidR="00915157" w:rsidRDefault="00915157">
      <w:pPr>
        <w:pStyle w:val="Heading1A"/>
        <w:numPr>
          <w:ilvl w:val="0"/>
          <w:numId w:val="2"/>
        </w:numPr>
        <w:tabs>
          <w:tab w:val="clear" w:pos="720"/>
          <w:tab w:val="num" w:pos="3600"/>
        </w:tabs>
        <w:ind w:left="3600" w:hanging="720"/>
      </w:pPr>
      <w:r>
        <w:t xml:space="preserve">The notice calling this meeting of members was distributed on </w:t>
      </w:r>
      <w:r w:rsidR="00943104">
        <w:t>December 23, 2013,</w:t>
      </w:r>
      <w:r>
        <w:t xml:space="preserve"> to all members of record.</w:t>
      </w:r>
    </w:p>
    <w:p w:rsidR="00915157" w:rsidRDefault="00915157">
      <w:pPr>
        <w:pStyle w:val="Heading1A"/>
        <w:numPr>
          <w:ilvl w:val="0"/>
          <w:numId w:val="2"/>
        </w:numPr>
        <w:tabs>
          <w:tab w:val="clear" w:pos="720"/>
          <w:tab w:val="num" w:pos="3600"/>
        </w:tabs>
        <w:ind w:left="3600" w:hanging="720"/>
      </w:pPr>
      <w:r>
        <w:t xml:space="preserve">A quorum for a meeting of the members of the Foundation is 5 members representing at least 30% of the membership. </w:t>
      </w:r>
      <w:r>
        <w:rPr>
          <w:rFonts w:ascii="Times New Roman Italic" w:hAnsi="Times New Roman Italic"/>
        </w:rPr>
        <w:t xml:space="preserve"> </w:t>
      </w:r>
      <w:r w:rsidR="00F142BA">
        <w:t>There are 12</w:t>
      </w:r>
      <w:r>
        <w:t xml:space="preserve"> members present, so a quorum is present.</w:t>
      </w:r>
    </w:p>
    <w:p w:rsidR="00915157" w:rsidRDefault="00915157">
      <w:pPr>
        <w:pStyle w:val="Heading1A"/>
        <w:numPr>
          <w:ilvl w:val="0"/>
          <w:numId w:val="2"/>
        </w:numPr>
        <w:tabs>
          <w:tab w:val="clear" w:pos="720"/>
          <w:tab w:val="num" w:pos="3600"/>
        </w:tabs>
        <w:ind w:left="3600" w:hanging="720"/>
      </w:pPr>
      <w:r>
        <w:t>Notice having been served in accordance with the articles of the Foundation and a quorum being present, I declare that this meeting is duly constituted for the transaction of business.</w:t>
      </w:r>
    </w:p>
    <w:p w:rsidR="00915157" w:rsidRDefault="00915157">
      <w:pPr>
        <w:pStyle w:val="MainTitle"/>
        <w:rPr>
          <w:sz w:val="24"/>
        </w:rPr>
      </w:pPr>
      <w:r>
        <w:rPr>
          <w:sz w:val="24"/>
        </w:rPr>
        <w:t>LAST MEETING OF MEMBERS</w:t>
      </w:r>
    </w:p>
    <w:p w:rsidR="00915157" w:rsidRDefault="00915157">
      <w:pPr>
        <w:pStyle w:val="Heading1A"/>
        <w:numPr>
          <w:ilvl w:val="0"/>
          <w:numId w:val="2"/>
        </w:numPr>
        <w:tabs>
          <w:tab w:val="clear" w:pos="720"/>
          <w:tab w:val="num" w:pos="3600"/>
        </w:tabs>
        <w:ind w:left="3600" w:hanging="720"/>
      </w:pPr>
      <w:r>
        <w:t>The last meeting of the members of the Foundation w</w:t>
      </w:r>
      <w:r w:rsidR="006D0EAB">
        <w:t>as held on November 8, 2012</w:t>
      </w:r>
      <w:r>
        <w:t>.  The minutes have been tabled and are available for inspection by any member.</w:t>
      </w:r>
    </w:p>
    <w:p w:rsidR="00915157" w:rsidRDefault="00915157">
      <w:pPr>
        <w:pStyle w:val="Heading1A"/>
        <w:numPr>
          <w:ilvl w:val="0"/>
          <w:numId w:val="2"/>
        </w:numPr>
        <w:tabs>
          <w:tab w:val="clear" w:pos="720"/>
          <w:tab w:val="num" w:pos="3600"/>
        </w:tabs>
        <w:ind w:left="3600" w:hanging="720"/>
      </w:pPr>
      <w:r>
        <w:t xml:space="preserve">Unless any member wishes the </w:t>
      </w:r>
      <w:proofErr w:type="gramStart"/>
      <w:r>
        <w:t>minutes</w:t>
      </w:r>
      <w:proofErr w:type="gramEnd"/>
      <w:r>
        <w:t xml:space="preserve"> read, I do not propose to read them at this meeting.</w:t>
      </w:r>
    </w:p>
    <w:p w:rsidR="00915157" w:rsidRDefault="009151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0" w:hanging="3600"/>
        <w:jc w:val="both"/>
      </w:pPr>
      <w:r>
        <w:t>MOTION #1</w:t>
      </w:r>
      <w:r>
        <w:tab/>
      </w:r>
      <w:r>
        <w:tab/>
      </w:r>
      <w:r>
        <w:tab/>
      </w:r>
      <w:r>
        <w:tab/>
      </w:r>
      <w:r w:rsidR="006D0EAB" w:rsidRPr="00DE18DE">
        <w:rPr>
          <w:rFonts w:ascii="Times New Roman Bold" w:hAnsi="Times New Roman Bold"/>
        </w:rPr>
        <w:t>Motion by Tricia Leadbeater</w:t>
      </w:r>
      <w:r w:rsidRPr="00DE18DE">
        <w:rPr>
          <w:rFonts w:ascii="Times New Roman Bold" w:hAnsi="Times New Roman Bold"/>
        </w:rPr>
        <w:t>:</w:t>
      </w:r>
      <w:r>
        <w:tab/>
      </w:r>
    </w:p>
    <w:p w:rsidR="00915157" w:rsidRDefault="00915157" w:rsidP="00DF143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0" w:hanging="3600"/>
        <w:jc w:val="both"/>
      </w:pPr>
      <w:r>
        <w:lastRenderedPageBreak/>
        <w:tab/>
      </w:r>
      <w:r>
        <w:tab/>
      </w:r>
      <w:r>
        <w:tab/>
      </w:r>
      <w:r>
        <w:tab/>
      </w:r>
      <w:r>
        <w:tab/>
      </w:r>
      <w:r w:rsidR="006D0EAB">
        <w:t>"I move that the November 8, 2012</w:t>
      </w:r>
      <w:r>
        <w:t xml:space="preserve"> AGM minutes are approved and entered into record."</w:t>
      </w:r>
      <w:r w:rsidR="00DF143E">
        <w:t xml:space="preserve">  </w:t>
      </w:r>
      <w:r w:rsidR="00A50619">
        <w:t>Seconded by:</w:t>
      </w:r>
      <w:r w:rsidR="00A50619">
        <w:tab/>
        <w:t>Paul Brown</w:t>
      </w:r>
    </w:p>
    <w:p w:rsidR="00915157" w:rsidRDefault="00915157">
      <w:pPr>
        <w:widowControl/>
        <w:jc w:val="both"/>
      </w:pPr>
    </w:p>
    <w:p w:rsidR="00915157" w:rsidRDefault="00A50619" w:rsidP="00A50619">
      <w:pPr>
        <w:widowControl/>
        <w:ind w:left="2880" w:firstLine="720"/>
        <w:jc w:val="both"/>
      </w:pPr>
      <w:r>
        <w:t>All in favour, none opposed</w:t>
      </w:r>
    </w:p>
    <w:p w:rsidR="00915157" w:rsidRDefault="00915157">
      <w:pPr>
        <w:widowControl/>
        <w:jc w:val="both"/>
      </w:pPr>
    </w:p>
    <w:p w:rsidR="00915157" w:rsidRDefault="00915157">
      <w:pPr>
        <w:widowControl/>
        <w:ind w:left="2160" w:firstLine="1440"/>
        <w:jc w:val="both"/>
      </w:pPr>
      <w:r>
        <w:t>CARRIED (unanimously)</w:t>
      </w:r>
    </w:p>
    <w:p w:rsidR="00915157" w:rsidRDefault="00915157">
      <w:pPr>
        <w:pStyle w:val="Heading1A"/>
        <w:ind w:left="3600" w:hanging="720"/>
      </w:pPr>
    </w:p>
    <w:p w:rsidR="00915157" w:rsidRDefault="00915157">
      <w:pPr>
        <w:pStyle w:val="MainTitle"/>
        <w:rPr>
          <w:sz w:val="24"/>
        </w:rPr>
      </w:pPr>
      <w:r>
        <w:rPr>
          <w:sz w:val="24"/>
        </w:rPr>
        <w:t>FINANCIAL STATEMENTS</w:t>
      </w:r>
    </w:p>
    <w:p w:rsidR="00915157" w:rsidRDefault="00915157">
      <w:pPr>
        <w:pStyle w:val="Heading1A"/>
        <w:numPr>
          <w:ilvl w:val="0"/>
          <w:numId w:val="2"/>
        </w:numPr>
        <w:tabs>
          <w:tab w:val="clear" w:pos="720"/>
          <w:tab w:val="num" w:pos="3600"/>
        </w:tabs>
        <w:ind w:left="3600" w:hanging="720"/>
      </w:pPr>
      <w:r>
        <w:t>The next item of business is the tabling of the financial statements to June 30</w:t>
      </w:r>
      <w:r w:rsidR="00C263B3">
        <w:t>, 2013</w:t>
      </w:r>
      <w:r>
        <w:t>. Kevin Allen, the Foundation</w:t>
      </w:r>
      <w:r w:rsidR="00C263B3">
        <w:t>’</w:t>
      </w:r>
      <w:r>
        <w:t>s Treasurer will present an overview of the financial statements.</w:t>
      </w:r>
      <w:r w:rsidR="00C263B3">
        <w:t xml:space="preserve">  Questions can be taken from the floor.  </w:t>
      </w:r>
    </w:p>
    <w:p w:rsidR="00C263B3" w:rsidRDefault="00C263B3" w:rsidP="00C263B3">
      <w:pPr>
        <w:pStyle w:val="Heading1A"/>
        <w:tabs>
          <w:tab w:val="clear" w:pos="720"/>
        </w:tabs>
        <w:ind w:left="3600"/>
      </w:pPr>
      <w:r>
        <w:t>STATEMENTS ARE PRESENTED AS AVAILABLE IN ANNUAL REPORT</w:t>
      </w:r>
    </w:p>
    <w:p w:rsidR="003D397A" w:rsidRDefault="00F80315" w:rsidP="003D397A">
      <w:pPr>
        <w:pStyle w:val="Heading1A"/>
        <w:tabs>
          <w:tab w:val="clear" w:pos="720"/>
        </w:tabs>
        <w:ind w:left="3600"/>
      </w:pPr>
      <w:r>
        <w:t>STATEMENTS HAVE BEEN APPROVED BY THE BOARD IN DIRECTORS MEETING PRIOR TO AGM</w:t>
      </w:r>
    </w:p>
    <w:p w:rsidR="003D397A" w:rsidRPr="00F844EA" w:rsidRDefault="003D397A" w:rsidP="003D397A"/>
    <w:p w:rsidR="003D397A" w:rsidRDefault="003D397A" w:rsidP="003D397A"/>
    <w:p w:rsidR="00915157" w:rsidRDefault="00915157">
      <w:pPr>
        <w:pStyle w:val="Heading1A"/>
      </w:pPr>
      <w:r>
        <w:tab/>
      </w:r>
      <w:r>
        <w:tab/>
      </w:r>
      <w:r>
        <w:tab/>
      </w:r>
      <w:r>
        <w:tab/>
      </w:r>
    </w:p>
    <w:p w:rsidR="00915157" w:rsidRDefault="00915157">
      <w:pPr>
        <w:pStyle w:val="MainTitle"/>
        <w:rPr>
          <w:sz w:val="24"/>
        </w:rPr>
      </w:pPr>
      <w:r>
        <w:rPr>
          <w:sz w:val="24"/>
        </w:rPr>
        <w:t>ELECTION OF DIRECTORS</w:t>
      </w:r>
    </w:p>
    <w:p w:rsidR="00915157" w:rsidRDefault="00915157">
      <w:pPr>
        <w:pStyle w:val="Heading1A"/>
        <w:numPr>
          <w:ilvl w:val="0"/>
          <w:numId w:val="2"/>
        </w:numPr>
        <w:tabs>
          <w:tab w:val="clear" w:pos="720"/>
          <w:tab w:val="num" w:pos="3600"/>
        </w:tabs>
        <w:ind w:left="3600" w:hanging="720"/>
      </w:pPr>
      <w:r>
        <w:t xml:space="preserve">It is now in order to proceed with the election of directors.  </w:t>
      </w:r>
    </w:p>
    <w:p w:rsidR="00915157" w:rsidRDefault="00915157">
      <w:pPr>
        <w:pStyle w:val="Heading1A"/>
        <w:numPr>
          <w:ilvl w:val="0"/>
          <w:numId w:val="2"/>
        </w:numPr>
        <w:tabs>
          <w:tab w:val="clear" w:pos="720"/>
          <w:tab w:val="num" w:pos="3600"/>
        </w:tabs>
        <w:ind w:left="3600" w:hanging="720"/>
      </w:pPr>
      <w:r>
        <w:t>I declare the meeting open for nominations and place the names of the proposed directors before the meeting.</w:t>
      </w:r>
    </w:p>
    <w:p w:rsidR="00915157" w:rsidRDefault="00915157">
      <w:pPr>
        <w:widowControl/>
        <w:ind w:left="2160" w:firstLine="1440"/>
        <w:jc w:val="both"/>
      </w:pPr>
      <w:r>
        <w:t>I nominate:</w:t>
      </w:r>
    </w:p>
    <w:p w:rsidR="00915157" w:rsidRDefault="00E32DA0">
      <w:pPr>
        <w:widowControl/>
        <w:jc w:val="both"/>
      </w:pPr>
      <w:r>
        <w:t>MOTION #2:</w:t>
      </w:r>
    </w:p>
    <w:p w:rsidR="00915157" w:rsidRDefault="00555B0A">
      <w:pPr>
        <w:widowControl/>
        <w:ind w:left="3600" w:firstLine="720"/>
        <w:jc w:val="both"/>
        <w:rPr>
          <w:rFonts w:ascii="Helvetica" w:hAnsi="Helvetica"/>
        </w:rPr>
      </w:pPr>
      <w:r>
        <w:rPr>
          <w:rFonts w:ascii="Helvetica" w:hAnsi="Helvetica"/>
        </w:rPr>
        <w:t>Bruce Watson</w:t>
      </w:r>
    </w:p>
    <w:p w:rsidR="00555B0A" w:rsidRDefault="00555B0A">
      <w:pPr>
        <w:widowControl/>
        <w:ind w:left="3600" w:firstLine="720"/>
        <w:jc w:val="both"/>
        <w:rPr>
          <w:rFonts w:ascii="Helvetica" w:hAnsi="Helvetica"/>
        </w:rPr>
      </w:pPr>
      <w:r>
        <w:rPr>
          <w:rFonts w:ascii="Helvetica" w:hAnsi="Helvetica"/>
        </w:rPr>
        <w:t>Cherry Ma</w:t>
      </w:r>
    </w:p>
    <w:p w:rsidR="00555B0A" w:rsidRDefault="00555B0A">
      <w:pPr>
        <w:widowControl/>
        <w:ind w:left="3600" w:firstLine="720"/>
        <w:jc w:val="both"/>
        <w:rPr>
          <w:rFonts w:ascii="Helvetica" w:hAnsi="Helvetica"/>
        </w:rPr>
      </w:pPr>
      <w:r>
        <w:rPr>
          <w:rFonts w:ascii="Helvetica" w:hAnsi="Helvetica"/>
        </w:rPr>
        <w:t>Heather Larson</w:t>
      </w:r>
    </w:p>
    <w:p w:rsidR="00555B0A" w:rsidRDefault="00555B0A">
      <w:pPr>
        <w:widowControl/>
        <w:ind w:left="3600" w:firstLine="720"/>
        <w:jc w:val="both"/>
        <w:rPr>
          <w:rFonts w:ascii="Helvetica" w:hAnsi="Helvetica"/>
        </w:rPr>
      </w:pPr>
      <w:r>
        <w:rPr>
          <w:rFonts w:ascii="Helvetica" w:hAnsi="Helvetica"/>
        </w:rPr>
        <w:t>Liza Valentine</w:t>
      </w:r>
    </w:p>
    <w:p w:rsidR="00915157" w:rsidRDefault="00915157">
      <w:pPr>
        <w:widowControl/>
        <w:ind w:left="2160" w:firstLine="2160"/>
        <w:jc w:val="both"/>
      </w:pPr>
    </w:p>
    <w:p w:rsidR="00915157" w:rsidRDefault="00915157">
      <w:pPr>
        <w:widowControl/>
        <w:jc w:val="both"/>
      </w:pPr>
    </w:p>
    <w:p w:rsidR="00915157" w:rsidRDefault="00E32DA0">
      <w:pPr>
        <w:widowControl/>
        <w:ind w:left="2880" w:firstLine="720"/>
        <w:jc w:val="both"/>
      </w:pPr>
      <w:proofErr w:type="gramStart"/>
      <w:r>
        <w:t>as</w:t>
      </w:r>
      <w:proofErr w:type="gramEnd"/>
      <w:r>
        <w:t xml:space="preserve"> directors</w:t>
      </w:r>
      <w:r w:rsidR="00915157">
        <w:t xml:space="preserve"> of the Foundation.</w:t>
      </w:r>
    </w:p>
    <w:p w:rsidR="00915157" w:rsidRDefault="00915157">
      <w:pPr>
        <w:widowControl/>
        <w:jc w:val="both"/>
      </w:pPr>
    </w:p>
    <w:p w:rsidR="00915157" w:rsidRDefault="00915157">
      <w:pPr>
        <w:pStyle w:val="Heading1A"/>
        <w:numPr>
          <w:ilvl w:val="0"/>
          <w:numId w:val="2"/>
        </w:numPr>
        <w:tabs>
          <w:tab w:val="clear" w:pos="720"/>
          <w:tab w:val="num" w:pos="3600"/>
        </w:tabs>
        <w:ind w:left="3600" w:hanging="720"/>
      </w:pPr>
      <w:r>
        <w:t>All of the nominees have consented to act as directors of the Foundation, and I direct the Secretary to append their consents to the minutes of this meeting.</w:t>
      </w:r>
    </w:p>
    <w:p w:rsidR="00915157" w:rsidRDefault="00915157">
      <w:pPr>
        <w:pStyle w:val="Heading1A"/>
        <w:numPr>
          <w:ilvl w:val="0"/>
          <w:numId w:val="2"/>
        </w:numPr>
        <w:tabs>
          <w:tab w:val="clear" w:pos="720"/>
          <w:tab w:val="num" w:pos="3600"/>
        </w:tabs>
        <w:ind w:left="3600" w:hanging="720"/>
      </w:pPr>
      <w:r>
        <w:lastRenderedPageBreak/>
        <w:t>Are there any further nominations?  No further nominations.</w:t>
      </w:r>
    </w:p>
    <w:p w:rsidR="00915157" w:rsidRDefault="00915157">
      <w:pPr>
        <w:pStyle w:val="Heading1A"/>
        <w:numPr>
          <w:ilvl w:val="0"/>
          <w:numId w:val="2"/>
        </w:numPr>
        <w:tabs>
          <w:tab w:val="clear" w:pos="720"/>
          <w:tab w:val="num" w:pos="3600"/>
        </w:tabs>
        <w:ind w:left="3600" w:hanging="720"/>
      </w:pPr>
      <w:r>
        <w:t>I declare the nominations closed.</w:t>
      </w:r>
    </w:p>
    <w:p w:rsidR="00915157" w:rsidRDefault="00915157">
      <w:pPr>
        <w:widowControl/>
        <w:ind w:left="2880" w:firstLine="720"/>
        <w:jc w:val="both"/>
      </w:pPr>
      <w:r>
        <w:t xml:space="preserve">Members voted to elect those nominated as directors.  </w:t>
      </w:r>
    </w:p>
    <w:p w:rsidR="00915157" w:rsidRDefault="00915157">
      <w:pPr>
        <w:widowControl/>
        <w:ind w:left="2880" w:firstLine="720"/>
        <w:jc w:val="both"/>
      </w:pPr>
      <w:r>
        <w:t>All in favour, none opposed</w:t>
      </w:r>
    </w:p>
    <w:p w:rsidR="00915157" w:rsidRDefault="00915157">
      <w:pPr>
        <w:widowControl/>
        <w:jc w:val="both"/>
      </w:pPr>
    </w:p>
    <w:p w:rsidR="00915157" w:rsidRDefault="00915157">
      <w:pPr>
        <w:widowControl/>
        <w:ind w:left="2160" w:firstLine="1440"/>
        <w:jc w:val="both"/>
      </w:pPr>
      <w:r>
        <w:t>CARRIED (unanimously)</w:t>
      </w:r>
    </w:p>
    <w:p w:rsidR="00915157" w:rsidRDefault="00915157">
      <w:pPr>
        <w:widowControl/>
        <w:jc w:val="both"/>
      </w:pPr>
    </w:p>
    <w:p w:rsidR="00915157" w:rsidRDefault="00915157">
      <w:pPr>
        <w:pStyle w:val="Heading1A"/>
        <w:numPr>
          <w:ilvl w:val="0"/>
          <w:numId w:val="2"/>
        </w:numPr>
        <w:tabs>
          <w:tab w:val="clear" w:pos="720"/>
          <w:tab w:val="num" w:pos="3600"/>
        </w:tabs>
        <w:ind w:left="3600" w:hanging="720"/>
      </w:pPr>
      <w:r>
        <w:t>I declare those nominated to be duly elected directors of the Foundation to hold office until the next annual meeting that coincides with the end of their three year term or until their successors are elected or appointed pursuant to the provisions of the by-laws of the Foundation.</w:t>
      </w:r>
    </w:p>
    <w:p w:rsidR="00915157" w:rsidRDefault="00915157">
      <w:pPr>
        <w:pStyle w:val="MainTitle"/>
        <w:rPr>
          <w:sz w:val="24"/>
        </w:rPr>
      </w:pPr>
      <w:r>
        <w:rPr>
          <w:sz w:val="24"/>
        </w:rPr>
        <w:t>APPOINTMENT OF AUDITORS</w:t>
      </w:r>
    </w:p>
    <w:p w:rsidR="00915157" w:rsidRDefault="00915157">
      <w:pPr>
        <w:pStyle w:val="Heading1A"/>
        <w:numPr>
          <w:ilvl w:val="0"/>
          <w:numId w:val="2"/>
        </w:numPr>
        <w:tabs>
          <w:tab w:val="clear" w:pos="720"/>
          <w:tab w:val="num" w:pos="3600"/>
        </w:tabs>
        <w:ind w:left="3600" w:hanging="720"/>
      </w:pPr>
      <w:r>
        <w:t>The next item of business is the appointment of auditors.  I will now entertain a motion that 2 members in good standing, be appointed the auditors of the Foundation until the next annual general meeting or until a successor is appointed.</w:t>
      </w:r>
    </w:p>
    <w:p w:rsidR="00915157" w:rsidRDefault="009151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0" w:hanging="3600"/>
        <w:jc w:val="both"/>
      </w:pPr>
      <w:r>
        <w:t>MOTION #3</w:t>
      </w:r>
      <w:r>
        <w:tab/>
      </w:r>
      <w:r>
        <w:tab/>
      </w:r>
      <w:r>
        <w:tab/>
      </w:r>
      <w:r>
        <w:tab/>
      </w:r>
      <w:r>
        <w:rPr>
          <w:rFonts w:ascii="Times New Roman Bold" w:hAnsi="Times New Roman Bold"/>
        </w:rPr>
        <w:t xml:space="preserve">Motion by </w:t>
      </w:r>
      <w:r w:rsidR="00D60656">
        <w:rPr>
          <w:rFonts w:ascii="Times New Roman Bold" w:hAnsi="Times New Roman Bold"/>
        </w:rPr>
        <w:t>Doug Haslam</w:t>
      </w:r>
      <w:r>
        <w:rPr>
          <w:rFonts w:ascii="Times New Roman Bold" w:hAnsi="Times New Roman Bold"/>
        </w:rPr>
        <w:t>:</w:t>
      </w:r>
      <w:r>
        <w:tab/>
      </w:r>
    </w:p>
    <w:p w:rsidR="00915157" w:rsidRDefault="009151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0" w:hanging="3600"/>
        <w:jc w:val="both"/>
      </w:pPr>
      <w:r>
        <w:tab/>
      </w:r>
      <w:r>
        <w:tab/>
      </w:r>
      <w:r>
        <w:tab/>
      </w:r>
      <w:r>
        <w:tab/>
      </w:r>
      <w:r>
        <w:tab/>
        <w:t xml:space="preserve">"I move that </w:t>
      </w:r>
      <w:r w:rsidR="00D60656">
        <w:t>Bruce Watson and Cherry Ma</w:t>
      </w:r>
      <w:r>
        <w:t>, be appointed the auditors of the Foundation until the next annual meeting or until a successor is appointed and that the remuneration of such auditors be fixed by the board of directors."</w:t>
      </w:r>
    </w:p>
    <w:p w:rsidR="00915157" w:rsidRDefault="00915157">
      <w:pPr>
        <w:widowControl/>
        <w:jc w:val="both"/>
      </w:pPr>
    </w:p>
    <w:p w:rsidR="00915157" w:rsidRDefault="00915157" w:rsidP="00D60656">
      <w:pPr>
        <w:widowControl/>
        <w:ind w:left="2160" w:firstLine="1440"/>
        <w:jc w:val="both"/>
      </w:pPr>
      <w:r>
        <w:t>Seconded by:</w:t>
      </w:r>
      <w:r>
        <w:tab/>
      </w:r>
      <w:r w:rsidR="00D60656">
        <w:t>Shannon Williamson</w:t>
      </w:r>
    </w:p>
    <w:p w:rsidR="00915157" w:rsidRDefault="00915157">
      <w:pPr>
        <w:widowControl/>
        <w:ind w:left="2880" w:firstLine="720"/>
        <w:jc w:val="both"/>
      </w:pPr>
      <w:r>
        <w:t>All in favour, none opposed</w:t>
      </w:r>
    </w:p>
    <w:p w:rsidR="00915157" w:rsidRDefault="00915157">
      <w:pPr>
        <w:widowControl/>
        <w:jc w:val="both"/>
      </w:pPr>
    </w:p>
    <w:p w:rsidR="00915157" w:rsidRDefault="00915157">
      <w:pPr>
        <w:widowControl/>
        <w:ind w:left="2160" w:firstLine="1440"/>
        <w:jc w:val="both"/>
      </w:pPr>
      <w:r>
        <w:t>CARRIED (unanimously)</w:t>
      </w:r>
    </w:p>
    <w:p w:rsidR="00915157" w:rsidRDefault="00915157">
      <w:pPr>
        <w:pStyle w:val="MainTitle"/>
        <w:rPr>
          <w:sz w:val="24"/>
        </w:rPr>
      </w:pPr>
      <w:r>
        <w:rPr>
          <w:sz w:val="24"/>
        </w:rPr>
        <w:t>COMMITTEE REPORTS</w:t>
      </w:r>
    </w:p>
    <w:p w:rsidR="00915157" w:rsidRDefault="00915157">
      <w:pPr>
        <w:pStyle w:val="Heading1A"/>
        <w:numPr>
          <w:ilvl w:val="0"/>
          <w:numId w:val="2"/>
        </w:numPr>
        <w:tabs>
          <w:tab w:val="clear" w:pos="720"/>
          <w:tab w:val="num" w:pos="3600"/>
        </w:tabs>
        <w:ind w:left="3600" w:hanging="720"/>
      </w:pPr>
      <w:r>
        <w:t>The next item of business i</w:t>
      </w:r>
      <w:r w:rsidR="004A29BC">
        <w:t>s the presentation of reports</w:t>
      </w:r>
      <w:r>
        <w:t xml:space="preserve"> by the officers of the Foundation:</w:t>
      </w:r>
    </w:p>
    <w:p w:rsidR="00915157" w:rsidRDefault="00915157">
      <w:pPr>
        <w:pStyle w:val="Heading1A"/>
      </w:pPr>
      <w:r>
        <w:tab/>
      </w:r>
      <w:r>
        <w:tab/>
      </w:r>
      <w:r>
        <w:tab/>
      </w:r>
      <w:r>
        <w:tab/>
      </w:r>
    </w:p>
    <w:p w:rsidR="004A29BC" w:rsidRPr="00F844EA" w:rsidRDefault="004A29BC" w:rsidP="004A29BC">
      <w:pPr>
        <w:pStyle w:val="Heading1A"/>
        <w:tabs>
          <w:tab w:val="clear" w:pos="720"/>
        </w:tabs>
      </w:pPr>
      <w:r w:rsidRPr="00F844EA">
        <w:rPr>
          <w:b/>
          <w:u w:val="single"/>
        </w:rPr>
        <w:t>PRESIDENT’S REPORT</w:t>
      </w:r>
    </w:p>
    <w:p w:rsidR="004A29BC" w:rsidRPr="00F844EA" w:rsidRDefault="004A29BC" w:rsidP="004A29BC">
      <w:pPr>
        <w:rPr>
          <w:b/>
          <w:u w:val="single"/>
          <w:lang w:val="en-GB"/>
        </w:rPr>
      </w:pPr>
    </w:p>
    <w:p w:rsidR="004A29BC" w:rsidRPr="00F844EA" w:rsidRDefault="004A29BC" w:rsidP="004A29BC">
      <w:pPr>
        <w:rPr>
          <w:lang w:val="en-GB"/>
        </w:rPr>
      </w:pPr>
    </w:p>
    <w:p w:rsidR="004A29BC" w:rsidRDefault="004A29BC" w:rsidP="004A29BC">
      <w:pPr>
        <w:rPr>
          <w:lang w:val="en-GB"/>
        </w:rPr>
      </w:pPr>
      <w:r>
        <w:rPr>
          <w:lang w:val="en-GB"/>
        </w:rPr>
        <w:lastRenderedPageBreak/>
        <w:t>Over the last</w:t>
      </w:r>
      <w:r w:rsidRPr="00F844EA">
        <w:rPr>
          <w:lang w:val="en-GB"/>
        </w:rPr>
        <w:t xml:space="preserve"> year, the Calgary A</w:t>
      </w:r>
      <w:r>
        <w:rPr>
          <w:lang w:val="en-GB"/>
        </w:rPr>
        <w:t>llied Arts Foundation board has</w:t>
      </w:r>
      <w:r w:rsidRPr="00F844EA">
        <w:rPr>
          <w:lang w:val="en-GB"/>
        </w:rPr>
        <w:t xml:space="preserve"> actively continued </w:t>
      </w:r>
      <w:r>
        <w:rPr>
          <w:lang w:val="en-GB"/>
        </w:rPr>
        <w:t xml:space="preserve">to </w:t>
      </w:r>
      <w:r w:rsidRPr="00F844EA">
        <w:rPr>
          <w:lang w:val="en-GB"/>
        </w:rPr>
        <w:t xml:space="preserve">promote and encourage the visual arts in the </w:t>
      </w:r>
      <w:r>
        <w:rPr>
          <w:lang w:val="en-GB"/>
        </w:rPr>
        <w:t xml:space="preserve">Calgary Region by engaging the public and individual artists </w:t>
      </w:r>
      <w:r w:rsidRPr="00F844EA">
        <w:rPr>
          <w:lang w:val="en-GB"/>
        </w:rPr>
        <w:t xml:space="preserve">through the </w:t>
      </w:r>
      <w:r>
        <w:rPr>
          <w:lang w:val="en-GB"/>
        </w:rPr>
        <w:t>Residency Program and continuing to work with the City on determining how to move forward with collection work for the Civic Collection.</w:t>
      </w:r>
    </w:p>
    <w:p w:rsidR="004A29BC" w:rsidRDefault="004A29BC" w:rsidP="004A29BC">
      <w:pPr>
        <w:rPr>
          <w:lang w:val="en-GB"/>
        </w:rPr>
      </w:pPr>
    </w:p>
    <w:p w:rsidR="004A29BC" w:rsidRDefault="004A29BC" w:rsidP="004A29BC">
      <w:pPr>
        <w:rPr>
          <w:lang w:val="en-GB"/>
        </w:rPr>
      </w:pPr>
      <w:r>
        <w:rPr>
          <w:lang w:val="en-GB"/>
        </w:rPr>
        <w:t xml:space="preserve">This year has seen CAAF’s new administrator, Cassandra Paul, take on many of the duties formerly performed by board </w:t>
      </w:r>
      <w:proofErr w:type="gramStart"/>
      <w:r>
        <w:rPr>
          <w:lang w:val="en-GB"/>
        </w:rPr>
        <w:t>members which</w:t>
      </w:r>
      <w:proofErr w:type="gramEnd"/>
      <w:r>
        <w:rPr>
          <w:lang w:val="en-GB"/>
        </w:rPr>
        <w:t xml:space="preserve"> has allowed for a much more efficient and reliable work flow for the organization. Cassandra has also been very effective in giving the Foundation a higher profile using social media.</w:t>
      </w:r>
    </w:p>
    <w:p w:rsidR="004A29BC" w:rsidRDefault="004A29BC" w:rsidP="004A29BC">
      <w:pPr>
        <w:rPr>
          <w:lang w:val="en-GB"/>
        </w:rPr>
      </w:pPr>
    </w:p>
    <w:p w:rsidR="004A29BC" w:rsidRDefault="004A29BC" w:rsidP="004A29BC">
      <w:pPr>
        <w:rPr>
          <w:lang w:val="en-GB"/>
        </w:rPr>
      </w:pPr>
      <w:r>
        <w:rPr>
          <w:lang w:val="en-GB"/>
        </w:rPr>
        <w:t>Recently the Foundation commissioned a local artist to create a new logo for the organization and will now be using it for all of its presentations and communications.</w:t>
      </w:r>
    </w:p>
    <w:p w:rsidR="004A29BC" w:rsidRDefault="004A29BC" w:rsidP="004A29BC">
      <w:pPr>
        <w:rPr>
          <w:lang w:val="en-GB"/>
        </w:rPr>
      </w:pPr>
    </w:p>
    <w:p w:rsidR="004A29BC" w:rsidRDefault="004A29BC" w:rsidP="004A29BC">
      <w:pPr>
        <w:rPr>
          <w:lang w:val="en-GB"/>
        </w:rPr>
      </w:pPr>
      <w:r>
        <w:rPr>
          <w:lang w:val="en-GB"/>
        </w:rPr>
        <w:t>The residency program has undergone a number of significant changes in the past few months.</w:t>
      </w:r>
    </w:p>
    <w:p w:rsidR="004A29BC" w:rsidRDefault="004A29BC" w:rsidP="004A29BC">
      <w:pPr>
        <w:rPr>
          <w:lang w:val="en-GB"/>
        </w:rPr>
      </w:pPr>
      <w:r>
        <w:rPr>
          <w:lang w:val="en-GB"/>
        </w:rPr>
        <w:t xml:space="preserve">The space at Art Central has been discontinued and the program will now take place at the 4/5 </w:t>
      </w:r>
      <w:proofErr w:type="gramStart"/>
      <w:r>
        <w:rPr>
          <w:lang w:val="en-GB"/>
        </w:rPr>
        <w:t>space</w:t>
      </w:r>
      <w:proofErr w:type="gramEnd"/>
      <w:r>
        <w:rPr>
          <w:lang w:val="en-GB"/>
        </w:rPr>
        <w:t xml:space="preserve"> in the Cannery Row building</w:t>
      </w:r>
    </w:p>
    <w:p w:rsidR="004A29BC" w:rsidRDefault="004A29BC" w:rsidP="004A29BC">
      <w:pPr>
        <w:rPr>
          <w:lang w:val="en-GB"/>
        </w:rPr>
      </w:pPr>
      <w:r>
        <w:rPr>
          <w:lang w:val="en-GB"/>
        </w:rPr>
        <w:t>Now named the “CAAF Residency”, the program will now accept applications for 1 to 3 month terms and increase the artist fees to $1000 per month.</w:t>
      </w:r>
    </w:p>
    <w:p w:rsidR="004A29BC" w:rsidRDefault="004A29BC" w:rsidP="004A29BC">
      <w:pPr>
        <w:rPr>
          <w:lang w:val="en-GB"/>
        </w:rPr>
      </w:pPr>
      <w:r>
        <w:rPr>
          <w:lang w:val="en-GB"/>
        </w:rPr>
        <w:t>New Residency program chair Bruce Watson, a former resident artist himself, has overseen the choosing of artists for the next year of the program through the work of the Residency committee.</w:t>
      </w:r>
    </w:p>
    <w:p w:rsidR="004A29BC" w:rsidRDefault="004A29BC" w:rsidP="004A29BC">
      <w:pPr>
        <w:rPr>
          <w:lang w:val="en-GB"/>
        </w:rPr>
      </w:pPr>
    </w:p>
    <w:p w:rsidR="004A29BC" w:rsidRDefault="004A29BC" w:rsidP="004A29BC">
      <w:pPr>
        <w:rPr>
          <w:lang w:val="en-GB"/>
        </w:rPr>
      </w:pPr>
      <w:r>
        <w:rPr>
          <w:lang w:val="en-GB"/>
        </w:rPr>
        <w:t>A new exhibition space, now named “Gallery 505, will soon be opening and will be programmed by the Foundation.</w:t>
      </w:r>
    </w:p>
    <w:p w:rsidR="004A29BC" w:rsidRDefault="004A29BC" w:rsidP="004A29BC">
      <w:pPr>
        <w:rPr>
          <w:lang w:val="en-GB"/>
        </w:rPr>
      </w:pPr>
    </w:p>
    <w:p w:rsidR="004A29BC" w:rsidRDefault="004A29BC" w:rsidP="004A29BC">
      <w:pPr>
        <w:rPr>
          <w:lang w:val="en-GB"/>
        </w:rPr>
      </w:pPr>
      <w:r>
        <w:rPr>
          <w:lang w:val="en-GB"/>
        </w:rPr>
        <w:t xml:space="preserve">Collecting for the Civic Art Collection has been put on hold until </w:t>
      </w:r>
      <w:proofErr w:type="gramStart"/>
      <w:r>
        <w:rPr>
          <w:lang w:val="en-GB"/>
        </w:rPr>
        <w:t>a collection plan is developed by the City</w:t>
      </w:r>
      <w:proofErr w:type="gramEnd"/>
      <w:r>
        <w:rPr>
          <w:lang w:val="en-GB"/>
        </w:rPr>
        <w:t>.</w:t>
      </w:r>
    </w:p>
    <w:p w:rsidR="004A29BC" w:rsidRDefault="004A29BC" w:rsidP="004A29BC">
      <w:pPr>
        <w:rPr>
          <w:lang w:val="en-GB"/>
        </w:rPr>
      </w:pPr>
    </w:p>
    <w:p w:rsidR="004A29BC" w:rsidRDefault="004A29BC" w:rsidP="004A29BC">
      <w:pPr>
        <w:rPr>
          <w:lang w:val="en-GB"/>
        </w:rPr>
      </w:pPr>
      <w:r>
        <w:rPr>
          <w:lang w:val="en-GB"/>
        </w:rPr>
        <w:t>A casino application has been submitted and will be processed in the upcoming months.</w:t>
      </w:r>
    </w:p>
    <w:p w:rsidR="004A29BC" w:rsidRPr="00F844EA" w:rsidRDefault="004A29BC" w:rsidP="004A29BC">
      <w:pPr>
        <w:rPr>
          <w:lang w:val="en-GB"/>
        </w:rPr>
      </w:pPr>
    </w:p>
    <w:p w:rsidR="004A29BC" w:rsidRDefault="004A29BC" w:rsidP="004A29BC">
      <w:pPr>
        <w:rPr>
          <w:lang w:val="en-GB"/>
        </w:rPr>
      </w:pPr>
      <w:r w:rsidRPr="00F844EA">
        <w:rPr>
          <w:lang w:val="en-GB"/>
        </w:rPr>
        <w:t xml:space="preserve">I would like to thank </w:t>
      </w:r>
      <w:r>
        <w:rPr>
          <w:lang w:val="en-GB"/>
        </w:rPr>
        <w:t xml:space="preserve">all of </w:t>
      </w:r>
      <w:r w:rsidRPr="00F844EA">
        <w:rPr>
          <w:lang w:val="en-GB"/>
        </w:rPr>
        <w:t xml:space="preserve">the current </w:t>
      </w:r>
      <w:r>
        <w:rPr>
          <w:lang w:val="en-GB"/>
        </w:rPr>
        <w:t xml:space="preserve">and past board members </w:t>
      </w:r>
      <w:r w:rsidRPr="00F844EA">
        <w:rPr>
          <w:lang w:val="en-GB"/>
        </w:rPr>
        <w:t xml:space="preserve">board members </w:t>
      </w:r>
      <w:r>
        <w:rPr>
          <w:lang w:val="en-GB"/>
        </w:rPr>
        <w:t>that I have had the great pleasure of working with over the past 6 years. We have overcome many significant challenges over this time and I count myself very fortunate to have had such a wonderful group of people to work with over this time.</w:t>
      </w:r>
    </w:p>
    <w:p w:rsidR="004A29BC" w:rsidRPr="00F844EA" w:rsidRDefault="004A29BC" w:rsidP="004A29BC">
      <w:pPr>
        <w:rPr>
          <w:lang w:val="en-GB"/>
        </w:rPr>
      </w:pPr>
      <w:r>
        <w:rPr>
          <w:lang w:val="en-GB"/>
        </w:rPr>
        <w:t>I have come to the end of my 2 terms with the Foundation but look forward to carrying on as Past President for the upcoming year.</w:t>
      </w:r>
      <w:r w:rsidRPr="00F844EA">
        <w:rPr>
          <w:lang w:val="en-GB"/>
        </w:rPr>
        <w:t xml:space="preserve"> </w:t>
      </w:r>
    </w:p>
    <w:p w:rsidR="004A29BC" w:rsidRPr="00F844EA" w:rsidRDefault="004A29BC" w:rsidP="004A29BC">
      <w:pPr>
        <w:rPr>
          <w:lang w:val="en-GB"/>
        </w:rPr>
      </w:pPr>
      <w:r w:rsidRPr="00F844EA">
        <w:rPr>
          <w:lang w:val="en-GB"/>
        </w:rPr>
        <w:t>Respectfully Submitted,</w:t>
      </w:r>
    </w:p>
    <w:p w:rsidR="004A29BC" w:rsidRPr="00F844EA" w:rsidRDefault="004A29BC" w:rsidP="004A29BC">
      <w:pPr>
        <w:rPr>
          <w:lang w:val="en-GB"/>
        </w:rPr>
      </w:pPr>
    </w:p>
    <w:p w:rsidR="004A29BC" w:rsidRPr="00F844EA" w:rsidRDefault="004A29BC" w:rsidP="004A29BC">
      <w:pPr>
        <w:rPr>
          <w:lang w:val="en-GB"/>
        </w:rPr>
      </w:pPr>
      <w:r w:rsidRPr="00F844EA">
        <w:rPr>
          <w:lang w:val="en-GB"/>
        </w:rPr>
        <w:t>Doug Haslam</w:t>
      </w:r>
    </w:p>
    <w:p w:rsidR="004A29BC" w:rsidRPr="00F844EA" w:rsidRDefault="004A29BC" w:rsidP="004A29BC">
      <w:pPr>
        <w:rPr>
          <w:lang w:val="en-GB"/>
        </w:rPr>
      </w:pPr>
      <w:r w:rsidRPr="00F844EA">
        <w:rPr>
          <w:lang w:val="en-GB"/>
        </w:rPr>
        <w:t>President</w:t>
      </w:r>
    </w:p>
    <w:p w:rsidR="00915157" w:rsidRDefault="00915157">
      <w:pPr>
        <w:pStyle w:val="Heading1A"/>
      </w:pPr>
    </w:p>
    <w:p w:rsidR="005102D4" w:rsidRPr="005102D4" w:rsidRDefault="005102D4">
      <w:pPr>
        <w:pStyle w:val="Heading1A"/>
      </w:pPr>
      <w:r>
        <w:rPr>
          <w:b/>
          <w:u w:val="single"/>
        </w:rPr>
        <w:t xml:space="preserve">CAAF RESIDENCY </w:t>
      </w:r>
      <w:proofErr w:type="gramStart"/>
      <w:r>
        <w:rPr>
          <w:b/>
          <w:u w:val="single"/>
        </w:rPr>
        <w:t xml:space="preserve">PROGRAM </w:t>
      </w:r>
      <w:r>
        <w:t xml:space="preserve"> Bruce</w:t>
      </w:r>
      <w:proofErr w:type="gramEnd"/>
      <w:r>
        <w:t xml:space="preserve"> Watson presents.  The residents for the 2014 calendar year have been selected and will now be in the new “4/5 Space” in the Old Cannery row building.  Residency programs are for 1 – 3 months. We were pleased with the applications submitted.</w:t>
      </w:r>
    </w:p>
    <w:p w:rsidR="00915157" w:rsidRPr="00B67104" w:rsidRDefault="00B67104">
      <w:pPr>
        <w:pStyle w:val="Heading1A"/>
      </w:pPr>
      <w:r w:rsidRPr="00B67104">
        <w:rPr>
          <w:b/>
          <w:u w:val="single"/>
        </w:rPr>
        <w:lastRenderedPageBreak/>
        <w:t>NEW GALLERY SPACE</w:t>
      </w:r>
      <w:r>
        <w:tab/>
        <w:t xml:space="preserve">Shannon Williams presents.  The CAAF has been the fortunate </w:t>
      </w:r>
      <w:r w:rsidR="00E32DA0">
        <w:t>recipient</w:t>
      </w:r>
      <w:r>
        <w:t xml:space="preserve"> of a gift of </w:t>
      </w:r>
      <w:proofErr w:type="gramStart"/>
      <w:r>
        <w:t>long term</w:t>
      </w:r>
      <w:proofErr w:type="gramEnd"/>
      <w:r>
        <w:t xml:space="preserve"> space to</w:t>
      </w:r>
      <w:r w:rsidR="007317FB">
        <w:t xml:space="preserve"> be</w:t>
      </w:r>
      <w:r>
        <w:t xml:space="preserve"> use</w:t>
      </w:r>
      <w:r w:rsidR="007317FB">
        <w:t>d</w:t>
      </w:r>
      <w:r>
        <w:t xml:space="preserve"> as a</w:t>
      </w:r>
      <w:r w:rsidR="007317FB">
        <w:t xml:space="preserve"> free,</w:t>
      </w:r>
      <w:r>
        <w:t xml:space="preserve"> public gallery. This gallery</w:t>
      </w:r>
      <w:r w:rsidR="007317FB">
        <w:t xml:space="preserve"> will</w:t>
      </w:r>
      <w:r>
        <w:t xml:space="preserve"> be known as the “505 Gallery”, a reference to its street address on 8</w:t>
      </w:r>
      <w:r w:rsidRPr="00B67104">
        <w:rPr>
          <w:vertAlign w:val="superscript"/>
        </w:rPr>
        <w:t>th</w:t>
      </w:r>
      <w:r w:rsidR="007317FB">
        <w:t xml:space="preserve"> Ave SW.  The location is </w:t>
      </w:r>
      <w:r>
        <w:t>at the end of</w:t>
      </w:r>
      <w:r w:rsidR="007317FB">
        <w:t xml:space="preserve"> the pedestrian portion of 8</w:t>
      </w:r>
      <w:r w:rsidR="007317FB" w:rsidRPr="007317FB">
        <w:rPr>
          <w:vertAlign w:val="superscript"/>
        </w:rPr>
        <w:t>th</w:t>
      </w:r>
      <w:r w:rsidR="007317FB">
        <w:t xml:space="preserve"> avenue</w:t>
      </w:r>
      <w:r>
        <w:t>, beside Belgo Brasserie, in the centre of a bustling business space with two large new office towers in completion beside the gallery.  We intend to program the gallery</w:t>
      </w:r>
      <w:r w:rsidR="00E408CA">
        <w:t xml:space="preserve"> with</w:t>
      </w:r>
      <w:r>
        <w:t xml:space="preserve"> works from the Calgary Civic Collection</w:t>
      </w:r>
      <w:r w:rsidR="00E408CA">
        <w:t>, and potentially from other sources as well, possibly including works from artists from CAAF’s residency program</w:t>
      </w:r>
      <w:r>
        <w:t>. We are excited for this opportunity to further promote and showcase the Civic Collection as well as the works of other Calgary artists and residents that may not be in the Civic Collection.  The space is equipped at the highest gallery grade space for lighting, security, atmospheric control and security. It will be a</w:t>
      </w:r>
      <w:r w:rsidR="00E408CA">
        <w:t>ble to display traditional print, photographic</w:t>
      </w:r>
      <w:r>
        <w:t xml:space="preserve"> and painted 2 dimensional pieces as well as sculpture and media art. We hope to program 3 -4 shows per year that will be on display for 3 -4 months each. We look forward to having our inaugural show this spring.</w:t>
      </w:r>
    </w:p>
    <w:p w:rsidR="00915157" w:rsidRDefault="00915157">
      <w:pPr>
        <w:pStyle w:val="MainTitle"/>
        <w:rPr>
          <w:sz w:val="24"/>
        </w:rPr>
      </w:pPr>
      <w:r>
        <w:rPr>
          <w:sz w:val="24"/>
        </w:rPr>
        <w:t>FURTHER BUSINESS</w:t>
      </w:r>
    </w:p>
    <w:p w:rsidR="00915157" w:rsidRDefault="00915157">
      <w:pPr>
        <w:pStyle w:val="Heading1A"/>
        <w:numPr>
          <w:ilvl w:val="0"/>
          <w:numId w:val="2"/>
        </w:numPr>
        <w:tabs>
          <w:tab w:val="clear" w:pos="720"/>
          <w:tab w:val="num" w:pos="3600"/>
        </w:tabs>
        <w:ind w:left="3600" w:hanging="720"/>
      </w:pPr>
      <w:r>
        <w:t>Is there any further business?</w:t>
      </w:r>
    </w:p>
    <w:p w:rsidR="00183944" w:rsidRDefault="00183944" w:rsidP="00183944">
      <w:pPr>
        <w:pStyle w:val="Heading1A"/>
        <w:tabs>
          <w:tab w:val="clear" w:pos="720"/>
        </w:tabs>
        <w:ind w:left="3600"/>
      </w:pPr>
      <w:r>
        <w:t>No further business</w:t>
      </w:r>
    </w:p>
    <w:p w:rsidR="00915157" w:rsidRDefault="00915157">
      <w:pPr>
        <w:pStyle w:val="MainTitle"/>
        <w:rPr>
          <w:sz w:val="24"/>
        </w:rPr>
      </w:pPr>
      <w:r>
        <w:rPr>
          <w:sz w:val="24"/>
        </w:rPr>
        <w:t>TERMINATION OF MEETING</w:t>
      </w:r>
    </w:p>
    <w:p w:rsidR="00915157" w:rsidRDefault="00915157">
      <w:pPr>
        <w:pStyle w:val="Heading1A"/>
        <w:numPr>
          <w:ilvl w:val="0"/>
          <w:numId w:val="2"/>
        </w:numPr>
        <w:tabs>
          <w:tab w:val="clear" w:pos="720"/>
          <w:tab w:val="num" w:pos="3600"/>
        </w:tabs>
        <w:ind w:left="3600" w:hanging="720"/>
      </w:pPr>
      <w:r>
        <w:t>As there is no further formal business, I will entertain a motion to terminate the formal portion of this meeting.</w:t>
      </w:r>
    </w:p>
    <w:p w:rsidR="00915157" w:rsidRDefault="009151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0" w:hanging="3600"/>
        <w:jc w:val="both"/>
      </w:pPr>
      <w:r>
        <w:t>MOTION #4</w:t>
      </w:r>
      <w:r>
        <w:tab/>
      </w:r>
      <w:r>
        <w:tab/>
      </w:r>
      <w:r>
        <w:tab/>
      </w:r>
      <w:r>
        <w:tab/>
      </w:r>
      <w:r>
        <w:rPr>
          <w:rFonts w:ascii="Times New Roman Bold" w:hAnsi="Times New Roman Bold"/>
        </w:rPr>
        <w:t>Motion:</w:t>
      </w:r>
      <w:r>
        <w:tab/>
      </w:r>
      <w:r w:rsidR="004474B0">
        <w:t>Paul Brown</w:t>
      </w:r>
      <w:r w:rsidR="00E32DA0">
        <w:t xml:space="preserve">: </w:t>
      </w:r>
      <w:r>
        <w:t xml:space="preserve">"I move </w:t>
      </w:r>
      <w:r w:rsidR="004474B0">
        <w:t>that the meeting be terminated."</w:t>
      </w:r>
    </w:p>
    <w:p w:rsidR="00915157" w:rsidRDefault="00915157">
      <w:pPr>
        <w:widowControl/>
        <w:jc w:val="both"/>
      </w:pPr>
    </w:p>
    <w:p w:rsidR="00915157" w:rsidRDefault="004474B0">
      <w:pPr>
        <w:widowControl/>
        <w:ind w:left="2160" w:firstLine="1440"/>
        <w:jc w:val="both"/>
      </w:pPr>
      <w:r>
        <w:t>Seconded by:</w:t>
      </w:r>
      <w:r>
        <w:tab/>
        <w:t>Bruce Watson</w:t>
      </w:r>
    </w:p>
    <w:p w:rsidR="00915157" w:rsidRDefault="00915157">
      <w:pPr>
        <w:widowControl/>
        <w:jc w:val="both"/>
      </w:pPr>
    </w:p>
    <w:p w:rsidR="00915157" w:rsidRDefault="00915157">
      <w:pPr>
        <w:widowControl/>
        <w:ind w:left="2880" w:firstLine="720"/>
        <w:jc w:val="both"/>
      </w:pPr>
      <w:r>
        <w:t>All in favour, none opposed</w:t>
      </w:r>
    </w:p>
    <w:p w:rsidR="00915157" w:rsidRDefault="00915157">
      <w:pPr>
        <w:widowControl/>
        <w:jc w:val="both"/>
      </w:pPr>
    </w:p>
    <w:p w:rsidR="00915157" w:rsidRDefault="00915157">
      <w:pPr>
        <w:widowControl/>
        <w:ind w:left="2160" w:firstLine="1440"/>
        <w:jc w:val="both"/>
      </w:pPr>
      <w:r>
        <w:t>CARRIED (unanimously)</w:t>
      </w:r>
    </w:p>
    <w:p w:rsidR="00915157" w:rsidRDefault="00915157">
      <w:pPr>
        <w:widowControl/>
        <w:jc w:val="both"/>
      </w:pPr>
    </w:p>
    <w:p w:rsidR="00915157" w:rsidRDefault="00915157">
      <w:pPr>
        <w:pStyle w:val="Heading1A"/>
        <w:numPr>
          <w:ilvl w:val="0"/>
          <w:numId w:val="2"/>
        </w:numPr>
        <w:tabs>
          <w:tab w:val="clear" w:pos="720"/>
          <w:tab w:val="num" w:pos="3600"/>
        </w:tabs>
        <w:ind w:left="3600" w:hanging="720"/>
      </w:pPr>
      <w:r>
        <w:t>I declare this meeting terminated.</w:t>
      </w:r>
      <w:r w:rsidR="004474B0">
        <w:t xml:space="preserve">  </w:t>
      </w:r>
    </w:p>
    <w:p w:rsidR="004474B0" w:rsidRDefault="004474B0" w:rsidP="004474B0">
      <w:pPr>
        <w:pStyle w:val="Heading1A"/>
        <w:tabs>
          <w:tab w:val="clear" w:pos="720"/>
        </w:tabs>
      </w:pPr>
    </w:p>
    <w:p w:rsidR="004474B0" w:rsidRDefault="004474B0" w:rsidP="004474B0">
      <w:pPr>
        <w:pStyle w:val="Heading1A"/>
        <w:tabs>
          <w:tab w:val="clear" w:pos="720"/>
        </w:tabs>
        <w:rPr>
          <w:b/>
          <w:u w:val="single"/>
        </w:rPr>
      </w:pPr>
      <w:r w:rsidRPr="004474B0">
        <w:rPr>
          <w:b/>
          <w:u w:val="single"/>
        </w:rPr>
        <w:t>INFORMAL PORTION OF THE MEETING</w:t>
      </w:r>
    </w:p>
    <w:p w:rsidR="004474B0" w:rsidRDefault="004474B0" w:rsidP="00E408CA">
      <w:pPr>
        <w:pStyle w:val="Heading1A"/>
        <w:tabs>
          <w:tab w:val="clear" w:pos="720"/>
        </w:tabs>
        <w:spacing w:after="0"/>
      </w:pPr>
      <w:r>
        <w:t xml:space="preserve">We thank all of the artists that participated in the CAAF Residency program last year which </w:t>
      </w:r>
      <w:r w:rsidR="00926654">
        <w:t>were</w:t>
      </w:r>
      <w:r>
        <w:t>:</w:t>
      </w:r>
      <w:r>
        <w:tab/>
      </w:r>
      <w:r w:rsidR="00926654">
        <w:tab/>
      </w:r>
      <w:r w:rsidR="00E408CA">
        <w:t>Deanne Chene</w:t>
      </w:r>
    </w:p>
    <w:p w:rsidR="00E408CA" w:rsidRDefault="00E408CA" w:rsidP="00E408CA">
      <w:pPr>
        <w:pStyle w:val="Heading1A"/>
        <w:tabs>
          <w:tab w:val="clear" w:pos="720"/>
        </w:tabs>
        <w:spacing w:after="0"/>
      </w:pPr>
      <w:r>
        <w:tab/>
      </w:r>
      <w:r>
        <w:tab/>
        <w:t>Sarah Storteboom</w:t>
      </w:r>
    </w:p>
    <w:p w:rsidR="00E408CA" w:rsidRDefault="00E408CA" w:rsidP="00E408CA">
      <w:pPr>
        <w:pStyle w:val="Heading1A"/>
        <w:tabs>
          <w:tab w:val="clear" w:pos="720"/>
        </w:tabs>
        <w:spacing w:after="0"/>
      </w:pPr>
      <w:r>
        <w:tab/>
      </w:r>
      <w:r>
        <w:tab/>
        <w:t>Sara Girletz</w:t>
      </w:r>
    </w:p>
    <w:p w:rsidR="00E408CA" w:rsidRDefault="00E408CA" w:rsidP="00E408CA">
      <w:pPr>
        <w:pStyle w:val="Heading1A"/>
        <w:tabs>
          <w:tab w:val="clear" w:pos="720"/>
        </w:tabs>
        <w:spacing w:after="0"/>
      </w:pPr>
      <w:r>
        <w:tab/>
      </w:r>
      <w:r>
        <w:tab/>
        <w:t>Ola Birch</w:t>
      </w:r>
    </w:p>
    <w:p w:rsidR="00E408CA" w:rsidRDefault="00E408CA" w:rsidP="00E408CA">
      <w:pPr>
        <w:pStyle w:val="Heading1A"/>
        <w:tabs>
          <w:tab w:val="clear" w:pos="720"/>
        </w:tabs>
        <w:spacing w:after="0"/>
      </w:pPr>
      <w:r>
        <w:tab/>
      </w:r>
      <w:r>
        <w:tab/>
        <w:t>Bruce Watson</w:t>
      </w:r>
    </w:p>
    <w:p w:rsidR="00E408CA" w:rsidRDefault="00E408CA" w:rsidP="00E408CA">
      <w:pPr>
        <w:pStyle w:val="Heading1A"/>
        <w:tabs>
          <w:tab w:val="clear" w:pos="720"/>
        </w:tabs>
        <w:spacing w:after="0"/>
      </w:pPr>
      <w:r>
        <w:lastRenderedPageBreak/>
        <w:tab/>
      </w:r>
      <w:r>
        <w:tab/>
        <w:t>Shyra DeSouza</w:t>
      </w:r>
    </w:p>
    <w:p w:rsidR="00E408CA" w:rsidRDefault="00E408CA" w:rsidP="00E408CA">
      <w:pPr>
        <w:pStyle w:val="Heading1A"/>
        <w:tabs>
          <w:tab w:val="clear" w:pos="720"/>
        </w:tabs>
        <w:spacing w:after="0"/>
      </w:pPr>
      <w:r>
        <w:tab/>
      </w:r>
      <w:r>
        <w:tab/>
        <w:t>Andy VanDinh</w:t>
      </w:r>
    </w:p>
    <w:p w:rsidR="00E408CA" w:rsidRDefault="00E408CA" w:rsidP="00E408CA">
      <w:pPr>
        <w:pStyle w:val="Heading1A"/>
        <w:tabs>
          <w:tab w:val="clear" w:pos="720"/>
        </w:tabs>
        <w:spacing w:after="0"/>
      </w:pPr>
      <w:r>
        <w:tab/>
      </w:r>
      <w:r>
        <w:tab/>
        <w:t>Deborah Sears</w:t>
      </w:r>
    </w:p>
    <w:p w:rsidR="00E408CA" w:rsidRDefault="00E408CA" w:rsidP="00E408CA">
      <w:pPr>
        <w:pStyle w:val="Heading1A"/>
        <w:tabs>
          <w:tab w:val="clear" w:pos="720"/>
        </w:tabs>
        <w:spacing w:after="0"/>
      </w:pPr>
    </w:p>
    <w:p w:rsidR="004474B0" w:rsidRDefault="004474B0" w:rsidP="004474B0">
      <w:pPr>
        <w:pStyle w:val="Heading1A"/>
        <w:tabs>
          <w:tab w:val="clear" w:pos="720"/>
        </w:tabs>
      </w:pPr>
      <w:r>
        <w:t>We are fortunate to have 3 of our resident artists here, who will show images of the work they produced or developed while a resident, plus talk about their experience in the program.</w:t>
      </w:r>
      <w:r w:rsidR="006869FC">
        <w:t xml:space="preserve">  </w:t>
      </w:r>
      <w:r>
        <w:t>Artists will take questions from the audience</w:t>
      </w:r>
      <w:r w:rsidR="00F22470">
        <w:t>.</w:t>
      </w:r>
    </w:p>
    <w:p w:rsidR="00F22470" w:rsidRDefault="00F22470" w:rsidP="004474B0">
      <w:pPr>
        <w:pStyle w:val="Heading1A"/>
        <w:tabs>
          <w:tab w:val="clear" w:pos="720"/>
        </w:tabs>
      </w:pPr>
      <w:r>
        <w:t xml:space="preserve">Artist </w:t>
      </w:r>
      <w:r w:rsidR="006869FC">
        <w:t xml:space="preserve">resident </w:t>
      </w:r>
      <w:r>
        <w:t xml:space="preserve">presenters are: </w:t>
      </w:r>
      <w:r w:rsidR="00E408CA">
        <w:t xml:space="preserve">Shyra De Souza, Bruce Watson, </w:t>
      </w:r>
      <w:proofErr w:type="gramStart"/>
      <w:r w:rsidR="00E408CA">
        <w:t>Natalie</w:t>
      </w:r>
      <w:proofErr w:type="gramEnd"/>
      <w:r w:rsidR="00E408CA">
        <w:t xml:space="preserve"> McDonald</w:t>
      </w:r>
    </w:p>
    <w:p w:rsidR="004474B0" w:rsidRPr="004474B0" w:rsidRDefault="004474B0" w:rsidP="004474B0">
      <w:pPr>
        <w:pStyle w:val="Heading1A"/>
        <w:tabs>
          <w:tab w:val="clear" w:pos="720"/>
        </w:tabs>
      </w:pPr>
    </w:p>
    <w:p w:rsidR="00915157" w:rsidRDefault="00915157">
      <w:pPr>
        <w:widowControl/>
        <w:rPr>
          <w:rFonts w:eastAsia="Times New Roman"/>
          <w:color w:val="auto"/>
          <w:sz w:val="20"/>
          <w:lang w:val="en-US" w:eastAsia="en-US" w:bidi="x-none"/>
        </w:rPr>
      </w:pPr>
    </w:p>
    <w:sectPr w:rsidR="009151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13D" w:rsidRDefault="002A013D">
      <w:r>
        <w:separator/>
      </w:r>
    </w:p>
  </w:endnote>
  <w:endnote w:type="continuationSeparator" w:id="0">
    <w:p w:rsidR="002A013D" w:rsidRDefault="002A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57" w:rsidRDefault="00915157">
    <w:pPr>
      <w:pStyle w:val="Footer1"/>
      <w:tabs>
        <w:tab w:val="clear" w:pos="9360"/>
        <w:tab w:val="right" w:pos="9340"/>
      </w:tabs>
      <w:rPr>
        <w:rFonts w:eastAsia="Times New Roman"/>
        <w:color w:val="auto"/>
        <w:sz w:val="20"/>
        <w:lang w:val="en-US"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57" w:rsidRDefault="00915157">
    <w:pPr>
      <w:pStyle w:val="Footer1"/>
      <w:tabs>
        <w:tab w:val="clear" w:pos="9360"/>
        <w:tab w:val="right" w:pos="9340"/>
      </w:tabs>
      <w:rPr>
        <w:rFonts w:eastAsia="Times New Roman"/>
        <w:color w:val="auto"/>
        <w:sz w:val="20"/>
        <w:lang w:val="en-US" w:eastAsia="en-US" w:bidi="x-non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13D" w:rsidRDefault="002A013D">
      <w:r>
        <w:separator/>
      </w:r>
    </w:p>
  </w:footnote>
  <w:footnote w:type="continuationSeparator" w:id="0">
    <w:p w:rsidR="002A013D" w:rsidRDefault="002A01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57" w:rsidRDefault="00915157">
    <w:pPr>
      <w:pStyle w:val="FreeForm"/>
      <w:rPr>
        <w:rFonts w:eastAsia="Times New Roman"/>
        <w:color w:val="auto"/>
        <w:lang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57" w:rsidRDefault="00915157">
    <w:pPr>
      <w:pStyle w:val="FreeForm"/>
      <w:rPr>
        <w:rFonts w:eastAsia="Times New Roman"/>
        <w:color w:val="auto"/>
        <w:lang w:eastAsia="en-US" w:bidi="x-non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57" w:rsidRDefault="00915157">
    <w:pPr>
      <w:pStyle w:val="FreeForm"/>
      <w:rPr>
        <w:rFonts w:eastAsia="Times New Roman"/>
        <w:color w:val="auto"/>
        <w:lang w:eastAsia="en-US"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8E3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720"/>
        </w:tabs>
        <w:ind w:left="720" w:firstLine="2880"/>
      </w:pPr>
      <w:rPr>
        <w:rFonts w:hint="default"/>
        <w:color w:val="000000"/>
        <w:position w:val="0"/>
        <w:sz w:val="24"/>
      </w:rPr>
    </w:lvl>
    <w:lvl w:ilvl="1">
      <w:start w:val="1"/>
      <w:numFmt w:val="lowerLetter"/>
      <w:lvlText w:val="(%2)"/>
      <w:lvlJc w:val="left"/>
      <w:pPr>
        <w:tabs>
          <w:tab w:val="num" w:pos="720"/>
        </w:tabs>
        <w:ind w:left="720" w:firstLine="3600"/>
      </w:pPr>
      <w:rPr>
        <w:rFonts w:hint="default"/>
        <w:color w:val="000000"/>
        <w:position w:val="0"/>
        <w:sz w:val="24"/>
      </w:rPr>
    </w:lvl>
    <w:lvl w:ilvl="2">
      <w:start w:val="1"/>
      <w:numFmt w:val="lowerRoman"/>
      <w:lvlText w:val="(%3)"/>
      <w:lvlJc w:val="left"/>
      <w:pPr>
        <w:tabs>
          <w:tab w:val="num" w:pos="720"/>
        </w:tabs>
        <w:ind w:left="720" w:firstLine="4320"/>
      </w:pPr>
      <w:rPr>
        <w:rFonts w:hint="default"/>
        <w:color w:val="000000"/>
        <w:position w:val="0"/>
        <w:sz w:val="24"/>
      </w:rPr>
    </w:lvl>
    <w:lvl w:ilvl="3">
      <w:start w:val="1"/>
      <w:numFmt w:val="decimal"/>
      <w:isLgl/>
      <w:lvlText w:val="(%4)"/>
      <w:lvlJc w:val="left"/>
      <w:pPr>
        <w:tabs>
          <w:tab w:val="num" w:pos="720"/>
        </w:tabs>
        <w:ind w:left="720" w:firstLine="2160"/>
      </w:pPr>
      <w:rPr>
        <w:rFonts w:hint="default"/>
        <w:color w:val="000000"/>
        <w:position w:val="0"/>
        <w:sz w:val="24"/>
      </w:rPr>
    </w:lvl>
    <w:lvl w:ilvl="4">
      <w:start w:val="1"/>
      <w:numFmt w:val="upperLetter"/>
      <w:lvlText w:val="(%5)"/>
      <w:lvlJc w:val="left"/>
      <w:pPr>
        <w:tabs>
          <w:tab w:val="num" w:pos="720"/>
        </w:tabs>
        <w:ind w:left="720" w:firstLine="2880"/>
      </w:pPr>
      <w:rPr>
        <w:rFonts w:hint="default"/>
        <w:color w:val="000000"/>
        <w:position w:val="0"/>
        <w:sz w:val="24"/>
      </w:rPr>
    </w:lvl>
    <w:lvl w:ilvl="5">
      <w:start w:val="1"/>
      <w:numFmt w:val="decimal"/>
      <w:isLgl/>
      <w:lvlText w:val="(%6)"/>
      <w:lvlJc w:val="left"/>
      <w:pPr>
        <w:tabs>
          <w:tab w:val="num" w:pos="720"/>
        </w:tabs>
        <w:ind w:left="720" w:firstLine="3600"/>
      </w:pPr>
      <w:rPr>
        <w:rFonts w:hint="default"/>
        <w:color w:val="000000"/>
        <w:position w:val="0"/>
        <w:sz w:val="24"/>
      </w:rPr>
    </w:lvl>
    <w:lvl w:ilvl="6">
      <w:start w:val="1"/>
      <w:numFmt w:val="lowerLetter"/>
      <w:lvlText w:val="%7."/>
      <w:lvlJc w:val="left"/>
      <w:pPr>
        <w:tabs>
          <w:tab w:val="num" w:pos="720"/>
        </w:tabs>
        <w:ind w:left="720" w:firstLine="4320"/>
      </w:pPr>
      <w:rPr>
        <w:rFonts w:hint="default"/>
        <w:color w:val="000000"/>
        <w:position w:val="0"/>
        <w:sz w:val="24"/>
      </w:rPr>
    </w:lvl>
    <w:lvl w:ilvl="7">
      <w:start w:val="1"/>
      <w:numFmt w:val="lowerRoman"/>
      <w:lvlText w:val="%8."/>
      <w:lvlJc w:val="left"/>
      <w:pPr>
        <w:tabs>
          <w:tab w:val="num" w:pos="720"/>
        </w:tabs>
        <w:ind w:left="720" w:firstLine="5040"/>
      </w:pPr>
      <w:rPr>
        <w:rFonts w:hint="default"/>
        <w:color w:val="000000"/>
        <w:position w:val="0"/>
        <w:sz w:val="24"/>
      </w:rPr>
    </w:lvl>
    <w:lvl w:ilvl="8">
      <w:start w:val="1"/>
      <w:numFmt w:val="upperLetter"/>
      <w:lvlText w:val="%9."/>
      <w:lvlJc w:val="left"/>
      <w:pPr>
        <w:tabs>
          <w:tab w:val="num" w:pos="720"/>
        </w:tabs>
        <w:ind w:left="720" w:firstLine="5760"/>
      </w:pPr>
      <w:rPr>
        <w:rFonts w:hint="default"/>
        <w:color w:val="000000"/>
        <w:position w:val="0"/>
        <w:sz w:val="24"/>
      </w:rPr>
    </w:lvl>
  </w:abstractNum>
  <w:abstractNum w:abstractNumId="2">
    <w:nsid w:val="00000002"/>
    <w:multiLevelType w:val="multilevel"/>
    <w:tmpl w:val="894EE874"/>
    <w:numStyleLink w:val="List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64"/>
    <w:rsid w:val="0001581C"/>
    <w:rsid w:val="00096C37"/>
    <w:rsid w:val="00183944"/>
    <w:rsid w:val="00277109"/>
    <w:rsid w:val="002A013D"/>
    <w:rsid w:val="002C3E09"/>
    <w:rsid w:val="002E21C4"/>
    <w:rsid w:val="003D397A"/>
    <w:rsid w:val="004474B0"/>
    <w:rsid w:val="004A29BC"/>
    <w:rsid w:val="005102D4"/>
    <w:rsid w:val="00555B0A"/>
    <w:rsid w:val="00646303"/>
    <w:rsid w:val="006869FC"/>
    <w:rsid w:val="006D0EAB"/>
    <w:rsid w:val="0073176E"/>
    <w:rsid w:val="007317FB"/>
    <w:rsid w:val="00760F5C"/>
    <w:rsid w:val="00915157"/>
    <w:rsid w:val="00926654"/>
    <w:rsid w:val="00943104"/>
    <w:rsid w:val="009A61D2"/>
    <w:rsid w:val="00A50619"/>
    <w:rsid w:val="00A93364"/>
    <w:rsid w:val="00B67104"/>
    <w:rsid w:val="00C263B3"/>
    <w:rsid w:val="00D60656"/>
    <w:rsid w:val="00DE18DE"/>
    <w:rsid w:val="00DF143E"/>
    <w:rsid w:val="00E32DA0"/>
    <w:rsid w:val="00E408CA"/>
    <w:rsid w:val="00EB5A1E"/>
    <w:rsid w:val="00F142BA"/>
    <w:rsid w:val="00F22470"/>
    <w:rsid w:val="00F80315"/>
    <w:rsid w:val="00F82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uiPriority="99" w:qFormat="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semiHidden="1" w:uiPriority="71" w:unhideWhenUsed="1" w:qFormat="1"/>
    <w:lsdException w:name="Colorful List Accent 6" w:locked="0" w:uiPriority="41"/>
    <w:lsdException w:name="Colorful Grid Accent 6" w:locked="0" w:uiPriority="42"/>
    <w:lsdException w:name="Subtle Emphasis" w:locked="0" w:uiPriority="43"/>
    <w:lsdException w:name="Intense Emphasis" w:locked="0" w:uiPriority="44"/>
    <w:lsdException w:name="Subtle Reference" w:locked="0" w:uiPriority="45"/>
    <w:lsdException w:name="Intense Reference" w:locked="0" w:uiPriority="40"/>
    <w:lsdException w:name="Book Title" w:locked="0" w:uiPriority="46"/>
    <w:lsdException w:name="Bibliography" w:locked="0" w:uiPriority="47"/>
    <w:lsdException w:name="TOC Heading" w:locked="0" w:uiPriority="48"/>
  </w:latentStyles>
  <w:style w:type="paragraph" w:default="1" w:styleId="Normal">
    <w:name w:val="Normal"/>
    <w:qFormat/>
    <w:pPr>
      <w:widowControl w:val="0"/>
    </w:pPr>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Footer1">
    <w:name w:val="Footer1"/>
    <w:pPr>
      <w:widowControl w:val="0"/>
      <w:tabs>
        <w:tab w:val="center" w:pos="4680"/>
        <w:tab w:val="right" w:pos="9360"/>
      </w:tabs>
    </w:pPr>
    <w:rPr>
      <w:rFonts w:eastAsia="ヒラギノ角ゴ Pro W3"/>
      <w:color w:val="000000"/>
      <w:sz w:val="24"/>
    </w:rPr>
  </w:style>
  <w:style w:type="paragraph" w:customStyle="1" w:styleId="MainTitle">
    <w:name w:val="Main Title"/>
    <w:pPr>
      <w:keepNext/>
      <w:spacing w:before="480" w:after="240"/>
      <w:jc w:val="both"/>
    </w:pPr>
    <w:rPr>
      <w:rFonts w:ascii="Times New Roman Bold" w:eastAsia="ヒラギノ角ゴ Pro W3" w:hAnsi="Times New Roman Bold"/>
      <w:caps/>
      <w:color w:val="000000"/>
      <w:sz w:val="22"/>
      <w:u w:val="single"/>
      <w:lang w:val="en-GB"/>
    </w:rPr>
  </w:style>
  <w:style w:type="paragraph" w:customStyle="1" w:styleId="Heading1A">
    <w:name w:val="Heading 1 A"/>
    <w:pPr>
      <w:tabs>
        <w:tab w:val="left" w:pos="720"/>
      </w:tabs>
      <w:spacing w:after="240"/>
      <w:jc w:val="both"/>
      <w:outlineLvl w:val="0"/>
    </w:pPr>
    <w:rPr>
      <w:rFonts w:eastAsia="ヒラギノ角ゴ Pro W3"/>
      <w:color w:val="000000"/>
      <w:sz w:val="24"/>
      <w:lang w:val="en-GB"/>
    </w:rPr>
  </w:style>
  <w:style w:type="numbering" w:customStyle="1" w:styleId="List1">
    <w:name w:val="List 1"/>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uiPriority="99" w:qFormat="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semiHidden="1" w:uiPriority="71" w:unhideWhenUsed="1" w:qFormat="1"/>
    <w:lsdException w:name="Colorful List Accent 6" w:locked="0" w:uiPriority="41"/>
    <w:lsdException w:name="Colorful Grid Accent 6" w:locked="0" w:uiPriority="42"/>
    <w:lsdException w:name="Subtle Emphasis" w:locked="0" w:uiPriority="43"/>
    <w:lsdException w:name="Intense Emphasis" w:locked="0" w:uiPriority="44"/>
    <w:lsdException w:name="Subtle Reference" w:locked="0" w:uiPriority="45"/>
    <w:lsdException w:name="Intense Reference" w:locked="0" w:uiPriority="40"/>
    <w:lsdException w:name="Book Title" w:locked="0" w:uiPriority="46"/>
    <w:lsdException w:name="Bibliography" w:locked="0" w:uiPriority="47"/>
    <w:lsdException w:name="TOC Heading" w:locked="0" w:uiPriority="48"/>
  </w:latentStyles>
  <w:style w:type="paragraph" w:default="1" w:styleId="Normal">
    <w:name w:val="Normal"/>
    <w:qFormat/>
    <w:pPr>
      <w:widowControl w:val="0"/>
    </w:pPr>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Footer1">
    <w:name w:val="Footer1"/>
    <w:pPr>
      <w:widowControl w:val="0"/>
      <w:tabs>
        <w:tab w:val="center" w:pos="4680"/>
        <w:tab w:val="right" w:pos="9360"/>
      </w:tabs>
    </w:pPr>
    <w:rPr>
      <w:rFonts w:eastAsia="ヒラギノ角ゴ Pro W3"/>
      <w:color w:val="000000"/>
      <w:sz w:val="24"/>
    </w:rPr>
  </w:style>
  <w:style w:type="paragraph" w:customStyle="1" w:styleId="MainTitle">
    <w:name w:val="Main Title"/>
    <w:pPr>
      <w:keepNext/>
      <w:spacing w:before="480" w:after="240"/>
      <w:jc w:val="both"/>
    </w:pPr>
    <w:rPr>
      <w:rFonts w:ascii="Times New Roman Bold" w:eastAsia="ヒラギノ角ゴ Pro W3" w:hAnsi="Times New Roman Bold"/>
      <w:caps/>
      <w:color w:val="000000"/>
      <w:sz w:val="22"/>
      <w:u w:val="single"/>
      <w:lang w:val="en-GB"/>
    </w:rPr>
  </w:style>
  <w:style w:type="paragraph" w:customStyle="1" w:styleId="Heading1A">
    <w:name w:val="Heading 1 A"/>
    <w:pPr>
      <w:tabs>
        <w:tab w:val="left" w:pos="720"/>
      </w:tabs>
      <w:spacing w:after="240"/>
      <w:jc w:val="both"/>
      <w:outlineLvl w:val="0"/>
    </w:pPr>
    <w:rPr>
      <w:rFonts w:eastAsia="ヒラギノ角ゴ Pro W3"/>
      <w:color w:val="000000"/>
      <w:sz w:val="24"/>
      <w:lang w:val="en-GB"/>
    </w:rPr>
  </w:style>
  <w:style w:type="numbering" w:customStyle="1" w:styleId="List1">
    <w:name w:val="List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1261</Words>
  <Characters>7189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CHAIRMAN'S AGENDA FOR THE ◘ANNUAL AND SPECIAL MEETING OF SHAREHOLDERS OF ◘ TO BE HELD ◘</vt:lpstr>
    </vt:vector>
  </TitlesOfParts>
  <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AGENDA FOR THE ◘ANNUAL AND SPECIAL MEETING OF SHAREHOLDERS OF ◘ TO BE HELD ◘</dc:title>
  <dc:subject/>
  <dc:creator>Micheline Marcyan</dc:creator>
  <cp:keywords/>
  <cp:lastModifiedBy>Cassandra Paul</cp:lastModifiedBy>
  <cp:revision>2</cp:revision>
  <dcterms:created xsi:type="dcterms:W3CDTF">2015-01-19T18:03:00Z</dcterms:created>
  <dcterms:modified xsi:type="dcterms:W3CDTF">2015-01-19T18:03:00Z</dcterms:modified>
</cp:coreProperties>
</file>